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155B77" w14:textId="306DDAB1" w:rsidR="009608A9" w:rsidRPr="009608A9" w:rsidRDefault="009608A9" w:rsidP="009608A9">
      <w:pPr>
        <w:spacing w:after="200" w:line="276" w:lineRule="auto"/>
        <w:rPr>
          <w:rFonts w:ascii="Calibri" w:eastAsia="Calibri" w:hAnsi="Calibri" w:cs="Calibri"/>
          <w:b/>
          <w:sz w:val="36"/>
          <w:szCs w:val="36"/>
        </w:rPr>
      </w:pPr>
      <w:r w:rsidRPr="009608A9">
        <w:rPr>
          <w:rFonts w:ascii="Calibri" w:eastAsia="Calibri" w:hAnsi="Calibri" w:cs="Calibri"/>
          <w:b/>
          <w:sz w:val="36"/>
          <w:szCs w:val="36"/>
        </w:rPr>
        <w:t>Annex X R</w:t>
      </w:r>
      <w:r w:rsidRPr="009608A9">
        <w:rPr>
          <w:rFonts w:ascii="Calibri" w:eastAsia="Calibri" w:hAnsi="Calibri" w:cs="Calibri"/>
          <w:b/>
          <w:bCs/>
          <w:sz w:val="36"/>
          <w:szCs w:val="36"/>
        </w:rPr>
        <w:t>isicodossier</w:t>
      </w:r>
    </w:p>
    <w:p w14:paraId="2562C9C3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Het risicodossier betreft: de mate waarin de Inschrijver in staat is de opdrachtgeverrisico’s (meerwerk, niet voldoen opdrachtgeververplichtingen en andere risico’s die volgens het contract bij de opdrachtgever zijn gealloceerd) te minimaliseren.</w:t>
      </w:r>
    </w:p>
    <w:p w14:paraId="59E2F609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 xml:space="preserve">Inschrijver beschrijft onderstaand zijn geïdentificeerde risico’s </w:t>
      </w:r>
      <w:r w:rsidRPr="009608A9">
        <w:rPr>
          <w:rFonts w:ascii="Calibri" w:eastAsia="Calibri" w:hAnsi="Calibri" w:cs="Calibri"/>
          <w:sz w:val="20"/>
          <w:u w:val="single"/>
        </w:rPr>
        <w:t>buiten de eigen invloedssfeer</w:t>
      </w:r>
      <w:r w:rsidRPr="009608A9">
        <w:rPr>
          <w:rFonts w:ascii="Calibri" w:eastAsia="Calibri" w:hAnsi="Calibri" w:cs="Calibri"/>
          <w:sz w:val="20"/>
        </w:rPr>
        <w:t>. Inschrijver dient zijn risico’s te prioriteren, waarbij risico 1 het meest belangrijke risico is. Per risico beschrijft Inschrijver de volgende aspecten:</w:t>
      </w:r>
    </w:p>
    <w:p w14:paraId="730599F3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Waarom is dit een risico;</w:t>
      </w:r>
    </w:p>
    <w:p w14:paraId="38EFE196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Beheersmaatregel om het risico te minimaliseren;</w:t>
      </w:r>
    </w:p>
    <w:p w14:paraId="65ADF6F4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Onderbouwing van de effectiviteit van de beheersmaatregel met meetbare prestatie-informatie.</w:t>
      </w:r>
    </w:p>
    <w:p w14:paraId="5DE7E912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97"/>
        <w:gridCol w:w="6634"/>
      </w:tblGrid>
      <w:tr w:rsidR="009608A9" w:rsidRPr="009608A9" w14:paraId="5C618634" w14:textId="77777777" w:rsidTr="00AE7E7E">
        <w:tc>
          <w:tcPr>
            <w:tcW w:w="2297" w:type="dxa"/>
            <w:shd w:val="clear" w:color="auto" w:fill="808080"/>
          </w:tcPr>
          <w:p w14:paraId="24E5501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1</w:t>
            </w:r>
          </w:p>
        </w:tc>
        <w:tc>
          <w:tcPr>
            <w:tcW w:w="6634" w:type="dxa"/>
          </w:tcPr>
          <w:p w14:paraId="0C3EB2E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A830F71" w14:textId="77777777" w:rsidTr="00AE7E7E">
        <w:tc>
          <w:tcPr>
            <w:tcW w:w="2297" w:type="dxa"/>
          </w:tcPr>
          <w:p w14:paraId="24666DA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634" w:type="dxa"/>
          </w:tcPr>
          <w:p w14:paraId="0888932E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25C9368" w14:textId="77777777" w:rsidTr="00AE7E7E">
        <w:tc>
          <w:tcPr>
            <w:tcW w:w="2297" w:type="dxa"/>
          </w:tcPr>
          <w:p w14:paraId="10F46A0D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634" w:type="dxa"/>
          </w:tcPr>
          <w:p w14:paraId="0B951BE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11F8CB1" w14:textId="77777777" w:rsidTr="00AE7E7E">
        <w:tc>
          <w:tcPr>
            <w:tcW w:w="2297" w:type="dxa"/>
            <w:tcBorders>
              <w:bottom w:val="single" w:sz="4" w:space="0" w:color="auto"/>
            </w:tcBorders>
          </w:tcPr>
          <w:p w14:paraId="648FEDD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634" w:type="dxa"/>
          </w:tcPr>
          <w:p w14:paraId="00A47B6C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B6212DC" w14:textId="77777777" w:rsidTr="00AE7E7E">
        <w:tc>
          <w:tcPr>
            <w:tcW w:w="2297" w:type="dxa"/>
            <w:shd w:val="clear" w:color="auto" w:fill="808080"/>
          </w:tcPr>
          <w:p w14:paraId="72652D7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2</w:t>
            </w:r>
          </w:p>
        </w:tc>
        <w:tc>
          <w:tcPr>
            <w:tcW w:w="6634" w:type="dxa"/>
          </w:tcPr>
          <w:p w14:paraId="2E8DA79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2CD8E055" w14:textId="77777777" w:rsidTr="00AE7E7E">
        <w:tc>
          <w:tcPr>
            <w:tcW w:w="2297" w:type="dxa"/>
          </w:tcPr>
          <w:p w14:paraId="4C7A49B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634" w:type="dxa"/>
          </w:tcPr>
          <w:p w14:paraId="0A6A58A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F4B2015" w14:textId="77777777" w:rsidTr="00AE7E7E">
        <w:tc>
          <w:tcPr>
            <w:tcW w:w="2297" w:type="dxa"/>
          </w:tcPr>
          <w:p w14:paraId="1722DD8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634" w:type="dxa"/>
          </w:tcPr>
          <w:p w14:paraId="2F99EDF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C1ACC8" w14:textId="77777777" w:rsidTr="00AE7E7E">
        <w:tc>
          <w:tcPr>
            <w:tcW w:w="2297" w:type="dxa"/>
            <w:tcBorders>
              <w:bottom w:val="single" w:sz="4" w:space="0" w:color="auto"/>
            </w:tcBorders>
          </w:tcPr>
          <w:p w14:paraId="401A891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634" w:type="dxa"/>
          </w:tcPr>
          <w:p w14:paraId="550916E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F3D9213" w14:textId="77777777" w:rsidTr="00AE7E7E">
        <w:tc>
          <w:tcPr>
            <w:tcW w:w="2297" w:type="dxa"/>
            <w:shd w:val="clear" w:color="auto" w:fill="808080"/>
          </w:tcPr>
          <w:p w14:paraId="190E6C5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3</w:t>
            </w:r>
          </w:p>
        </w:tc>
        <w:tc>
          <w:tcPr>
            <w:tcW w:w="6634" w:type="dxa"/>
          </w:tcPr>
          <w:p w14:paraId="595E3C56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98DE958" w14:textId="77777777" w:rsidTr="00AE7E7E">
        <w:tc>
          <w:tcPr>
            <w:tcW w:w="2297" w:type="dxa"/>
          </w:tcPr>
          <w:p w14:paraId="4819ACC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634" w:type="dxa"/>
          </w:tcPr>
          <w:p w14:paraId="1C06523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DD98DD5" w14:textId="77777777" w:rsidTr="00AE7E7E">
        <w:tc>
          <w:tcPr>
            <w:tcW w:w="2297" w:type="dxa"/>
          </w:tcPr>
          <w:p w14:paraId="143DA02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634" w:type="dxa"/>
          </w:tcPr>
          <w:p w14:paraId="1B34A63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3D94FA" w14:textId="77777777" w:rsidTr="00AE7E7E">
        <w:tc>
          <w:tcPr>
            <w:tcW w:w="2297" w:type="dxa"/>
            <w:tcBorders>
              <w:bottom w:val="single" w:sz="4" w:space="0" w:color="auto"/>
            </w:tcBorders>
          </w:tcPr>
          <w:p w14:paraId="2E22F5E7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634" w:type="dxa"/>
          </w:tcPr>
          <w:p w14:paraId="0E406A6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642B6C3B" w14:textId="77777777" w:rsidTr="00AE7E7E">
        <w:tc>
          <w:tcPr>
            <w:tcW w:w="2297" w:type="dxa"/>
            <w:shd w:val="clear" w:color="auto" w:fill="808080"/>
          </w:tcPr>
          <w:p w14:paraId="4D892C3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4</w:t>
            </w:r>
          </w:p>
        </w:tc>
        <w:tc>
          <w:tcPr>
            <w:tcW w:w="6634" w:type="dxa"/>
          </w:tcPr>
          <w:p w14:paraId="22710076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11BC422A" w14:textId="77777777" w:rsidTr="00AE7E7E">
        <w:tc>
          <w:tcPr>
            <w:tcW w:w="2297" w:type="dxa"/>
          </w:tcPr>
          <w:p w14:paraId="70E40A9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634" w:type="dxa"/>
          </w:tcPr>
          <w:p w14:paraId="7776558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3F4F152" w14:textId="77777777" w:rsidTr="00AE7E7E">
        <w:tc>
          <w:tcPr>
            <w:tcW w:w="2297" w:type="dxa"/>
          </w:tcPr>
          <w:p w14:paraId="7E42ED3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634" w:type="dxa"/>
          </w:tcPr>
          <w:p w14:paraId="689269E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2E4A0B89" w14:textId="77777777" w:rsidTr="00AE7E7E">
        <w:tc>
          <w:tcPr>
            <w:tcW w:w="2297" w:type="dxa"/>
            <w:tcBorders>
              <w:bottom w:val="single" w:sz="4" w:space="0" w:color="auto"/>
            </w:tcBorders>
          </w:tcPr>
          <w:p w14:paraId="76DAB80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634" w:type="dxa"/>
          </w:tcPr>
          <w:p w14:paraId="3FD3755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</w:tbl>
    <w:p w14:paraId="3385E46D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3298EB50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2F881B01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78CFC7C3" w14:textId="77777777" w:rsidR="002E7792" w:rsidRDefault="002E7792"/>
    <w:sectPr w:rsidR="002E7792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007B9" w14:textId="77777777" w:rsidR="00A9000D" w:rsidRDefault="00AF1A8B">
      <w:pPr>
        <w:spacing w:after="0" w:line="240" w:lineRule="auto"/>
      </w:pPr>
      <w:r>
        <w:separator/>
      </w:r>
    </w:p>
  </w:endnote>
  <w:endnote w:type="continuationSeparator" w:id="0">
    <w:p w14:paraId="6D274C8B" w14:textId="77777777" w:rsidR="00A9000D" w:rsidRDefault="00AF1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0BF05" w14:textId="5EA6ACC3" w:rsidR="001F141B" w:rsidRPr="00C04C38" w:rsidRDefault="00953E1A" w:rsidP="00C04C38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 xml:space="preserve">Annex </w:t>
    </w:r>
    <w:r w:rsidR="00100BEA">
      <w:rPr>
        <w:sz w:val="20"/>
        <w:szCs w:val="20"/>
      </w:rPr>
      <w:t>XIV</w:t>
    </w:r>
    <w:r>
      <w:rPr>
        <w:sz w:val="20"/>
        <w:szCs w:val="20"/>
      </w:rPr>
      <w:t xml:space="preserve"> R</w:t>
    </w:r>
    <w:r w:rsidRPr="00C04C38">
      <w:rPr>
        <w:sz w:val="20"/>
        <w:szCs w:val="20"/>
      </w:rPr>
      <w:t>isicodossier</w:t>
    </w:r>
  </w:p>
  <w:p w14:paraId="4D2CEB7F" w14:textId="77777777" w:rsidR="001F141B" w:rsidRDefault="001F141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1F8F5" w14:textId="77777777" w:rsidR="00A9000D" w:rsidRDefault="00AF1A8B">
      <w:pPr>
        <w:spacing w:after="0" w:line="240" w:lineRule="auto"/>
      </w:pPr>
      <w:r>
        <w:separator/>
      </w:r>
    </w:p>
  </w:footnote>
  <w:footnote w:type="continuationSeparator" w:id="0">
    <w:p w14:paraId="4383D4D5" w14:textId="77777777" w:rsidR="00A9000D" w:rsidRDefault="00AF1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853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92"/>
    <w:rsid w:val="00100BEA"/>
    <w:rsid w:val="001F141B"/>
    <w:rsid w:val="002E7792"/>
    <w:rsid w:val="005A44D3"/>
    <w:rsid w:val="00953E1A"/>
    <w:rsid w:val="009608A9"/>
    <w:rsid w:val="00A9000D"/>
    <w:rsid w:val="00AC34C6"/>
    <w:rsid w:val="00AE7E7E"/>
    <w:rsid w:val="00AF1A8B"/>
    <w:rsid w:val="00E5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9BCF"/>
  <w15:chartTrackingRefBased/>
  <w15:docId w15:val="{5F4D38AD-FB41-4EC3-BCFE-3485BA55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960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08A9"/>
  </w:style>
  <w:style w:type="table" w:styleId="Tabelraster">
    <w:name w:val="Table Grid"/>
    <w:basedOn w:val="Standaardtabel"/>
    <w:uiPriority w:val="59"/>
    <w:rsid w:val="00960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00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0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FA911B86DF74E87C723C56C82E7B4" ma:contentTypeVersion="4" ma:contentTypeDescription="Een nieuw document maken." ma:contentTypeScope="" ma:versionID="dbfd793f20b59a7bec0f4248eadb99a7">
  <xsd:schema xmlns:xsd="http://www.w3.org/2001/XMLSchema" xmlns:xs="http://www.w3.org/2001/XMLSchema" xmlns:p="http://schemas.microsoft.com/office/2006/metadata/properties" xmlns:ns2="a8247347-5967-4d98-b412-c3db93569eb0" targetNamespace="http://schemas.microsoft.com/office/2006/metadata/properties" ma:root="true" ma:fieldsID="81d5fbc56610071a99aec40f838ac62e" ns2:_="">
    <xsd:import namespace="a8247347-5967-4d98-b412-c3db93569e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47347-5967-4d98-b412-c3db93569e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63226-6A5F-439B-A6A3-3AB5D167F3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2DDB6E-9459-4DBD-9367-7AAE832B72F4}">
  <ds:schemaRefs>
    <ds:schemaRef ds:uri="CD9F7E03-06C5-44EE-A5B1-BC13FBCB8F9D"/>
    <ds:schemaRef ds:uri="http://purl.org/dc/terms/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2d901728-8e3d-4ddc-8e89-efe23b168617"/>
    <ds:schemaRef ds:uri="bd0f3104-54d4-406c-aa35-f9dcdd433f5c"/>
  </ds:schemaRefs>
</ds:datastoreItem>
</file>

<file path=customXml/itemProps3.xml><?xml version="1.0" encoding="utf-8"?>
<ds:datastoreItem xmlns:ds="http://schemas.openxmlformats.org/officeDocument/2006/customXml" ds:itemID="{37BE619D-9F39-4539-BB67-4F370D682F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841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Bastiaansen</dc:creator>
  <cp:keywords/>
  <dc:description/>
  <cp:lastModifiedBy>Michel Bastiaansen</cp:lastModifiedBy>
  <cp:revision>6</cp:revision>
  <dcterms:created xsi:type="dcterms:W3CDTF">2023-05-12T09:38:00Z</dcterms:created>
  <dcterms:modified xsi:type="dcterms:W3CDTF">2024-10-15T11:31:00Z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0x010100200FA911B86DF74E87C723C56C82E7B4</vt:lpwstr>
  </property>
  <property fmtid="{D5CDD505-2E9C-101B-9397-08002B2CF9AE}" pid="3" name="MediaServiceImageTags">
    <vt:lpwstr/>
  </property>
</Properties>
</file>